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38E93">
      <w:pPr>
        <w:spacing w:line="360" w:lineRule="auto"/>
        <w:jc w:val="center"/>
        <w:rPr>
          <w:rFonts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电中性测试系统及配套测量软件</w:t>
      </w:r>
    </w:p>
    <w:p w14:paraId="24C98537">
      <w:pPr>
        <w:tabs>
          <w:tab w:val="left" w:pos="312"/>
        </w:tabs>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163715C9">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1、具备直流电压测量、直流电流测量、交流电压有效值测量、交流电流有效值测量功能；读数分辨率≥6位。</w:t>
      </w:r>
    </w:p>
    <w:p w14:paraId="2AA384D1">
      <w:pPr>
        <w:spacing w:line="360" w:lineRule="auto"/>
        <w:rPr>
          <w:rFonts w:asciiTheme="minorEastAsia" w:hAnsiTheme="minorEastAsia" w:eastAsiaTheme="minorEastAsia"/>
          <w:sz w:val="24"/>
        </w:rPr>
      </w:pPr>
      <w:r>
        <w:rPr>
          <w:rFonts w:hint="eastAsia" w:asciiTheme="minorEastAsia" w:hAnsiTheme="minorEastAsia" w:eastAsiaTheme="minorEastAsia"/>
          <w:sz w:val="24"/>
        </w:rPr>
        <w:t>2、直流电压测量范围：0～2V。</w:t>
      </w:r>
    </w:p>
    <w:p w14:paraId="77961C07">
      <w:pPr>
        <w:spacing w:line="360" w:lineRule="auto"/>
        <w:rPr>
          <w:rFonts w:asciiTheme="minorEastAsia" w:hAnsiTheme="minorEastAsia" w:eastAsiaTheme="minorEastAsia"/>
          <w:sz w:val="24"/>
        </w:rPr>
      </w:pPr>
      <w:r>
        <w:rPr>
          <w:rFonts w:hint="eastAsia" w:asciiTheme="minorEastAsia" w:hAnsiTheme="minorEastAsia" w:eastAsiaTheme="minorEastAsia"/>
          <w:sz w:val="24"/>
        </w:rPr>
        <w:t>3、具有自动调零和偏移补偿功能。</w:t>
      </w:r>
      <w:r>
        <w:rPr>
          <w:rFonts w:hint="eastAsia" w:asciiTheme="minorEastAsia" w:hAnsiTheme="minorEastAsia" w:eastAsiaTheme="minorEastAsia"/>
          <w:sz w:val="24"/>
        </w:rPr>
        <w:br w:type="textWrapping"/>
      </w:r>
      <w:r>
        <w:rPr>
          <w:rFonts w:hint="eastAsia" w:ascii="仿宋_GB2312" w:hAnsi="仿宋_GB2312" w:eastAsia="仿宋_GB2312" w:cs="仿宋_GB2312"/>
          <w:sz w:val="24"/>
        </w:rPr>
        <w:t>★</w:t>
      </w:r>
      <w:r>
        <w:rPr>
          <w:rFonts w:hint="eastAsia" w:asciiTheme="minorEastAsia" w:hAnsiTheme="minorEastAsia" w:eastAsiaTheme="minorEastAsia"/>
          <w:sz w:val="24"/>
        </w:rPr>
        <w:t>4、时基分辨率：≤40μs；准确度：≤0.01%。</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5、频率测量范围：至少包含3Hz～1MHz。</w:t>
      </w:r>
    </w:p>
    <w:p w14:paraId="3DA5FA8F">
      <w:pPr>
        <w:spacing w:line="360" w:lineRule="auto"/>
        <w:rPr>
          <w:rFonts w:asciiTheme="minorEastAsia" w:hAnsiTheme="minorEastAsia" w:eastAsiaTheme="minorEastAsia"/>
          <w:sz w:val="24"/>
        </w:rPr>
      </w:pPr>
      <w:r>
        <w:rPr>
          <w:rFonts w:hint="eastAsia" w:asciiTheme="minorEastAsia" w:hAnsiTheme="minorEastAsia" w:eastAsiaTheme="minorEastAsia"/>
          <w:sz w:val="24"/>
        </w:rPr>
        <w:t>6、周期测量范围：至少包含1μs～0.33s。</w:t>
      </w:r>
    </w:p>
    <w:p w14:paraId="0FC208DC">
      <w:pPr>
        <w:spacing w:line="360" w:lineRule="auto"/>
        <w:rPr>
          <w:rFonts w:asciiTheme="minorEastAsia" w:hAnsiTheme="minorEastAsia" w:eastAsiaTheme="minorEastAsia"/>
          <w:sz w:val="24"/>
        </w:rPr>
      </w:pPr>
      <w:r>
        <w:rPr>
          <w:rFonts w:hint="eastAsia" w:asciiTheme="minorEastAsia" w:hAnsiTheme="minorEastAsia" w:eastAsiaTheme="minorEastAsia"/>
          <w:sz w:val="24"/>
        </w:rPr>
        <w:t>7、低通滤波器时间常数：≥10s。</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8、输入阻抗≥10GΩ@测量档位＜200 mV。</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9、存储容量≥1G。</w:t>
      </w:r>
    </w:p>
    <w:p w14:paraId="1789AEB6">
      <w:pPr>
        <w:spacing w:line="360" w:lineRule="auto"/>
        <w:rPr>
          <w:rFonts w:asciiTheme="minorEastAsia" w:hAnsiTheme="minorEastAsia" w:eastAsiaTheme="minorEastAsia"/>
          <w:sz w:val="24"/>
        </w:rPr>
      </w:pPr>
      <w:r>
        <w:rPr>
          <w:rFonts w:hint="eastAsia" w:asciiTheme="minorEastAsia" w:hAnsiTheme="minorEastAsia" w:eastAsiaTheme="minorEastAsia"/>
          <w:sz w:val="24"/>
        </w:rPr>
        <w:t>10、工作条件：</w:t>
      </w:r>
    </w:p>
    <w:p w14:paraId="670FB3C9">
      <w:pPr>
        <w:spacing w:line="360" w:lineRule="auto"/>
        <w:rPr>
          <w:rFonts w:asciiTheme="minorEastAsia" w:hAnsiTheme="minorEastAsia" w:eastAsiaTheme="minorEastAsia"/>
          <w:sz w:val="24"/>
        </w:rPr>
      </w:pPr>
      <w:r>
        <w:rPr>
          <w:rFonts w:hint="eastAsia" w:asciiTheme="minorEastAsia" w:hAnsiTheme="minorEastAsia" w:eastAsiaTheme="minorEastAsia"/>
          <w:sz w:val="24"/>
        </w:rPr>
        <w:t>10.1、电源：AC 220V±10%，50Hz±2%。</w:t>
      </w:r>
    </w:p>
    <w:p w14:paraId="35FBD568">
      <w:pPr>
        <w:spacing w:line="360" w:lineRule="auto"/>
        <w:rPr>
          <w:rFonts w:asciiTheme="minorEastAsia" w:hAnsiTheme="minorEastAsia" w:eastAsiaTheme="minorEastAsia"/>
          <w:sz w:val="24"/>
        </w:rPr>
      </w:pPr>
      <w:r>
        <w:rPr>
          <w:rFonts w:hint="eastAsia" w:asciiTheme="minorEastAsia" w:hAnsiTheme="minorEastAsia" w:eastAsiaTheme="minorEastAsia"/>
          <w:sz w:val="24"/>
        </w:rPr>
        <w:t>10.2、环境温度范围：0～40℃.</w:t>
      </w:r>
    </w:p>
    <w:p w14:paraId="29031A0A">
      <w:pPr>
        <w:spacing w:line="360" w:lineRule="auto"/>
        <w:rPr>
          <w:rFonts w:asciiTheme="minorEastAsia" w:hAnsiTheme="minorEastAsia" w:eastAsiaTheme="minorEastAsia"/>
          <w:sz w:val="24"/>
        </w:rPr>
      </w:pPr>
      <w:r>
        <w:rPr>
          <w:rFonts w:hint="eastAsia" w:asciiTheme="minorEastAsia" w:hAnsiTheme="minorEastAsia" w:eastAsiaTheme="minorEastAsia"/>
          <w:sz w:val="24"/>
        </w:rPr>
        <w:t>10.3、环境湿度范围：10%～95%。</w:t>
      </w:r>
    </w:p>
    <w:p w14:paraId="323A287F">
      <w:pPr>
        <w:spacing w:line="360" w:lineRule="auto"/>
        <w:rPr>
          <w:rFonts w:asciiTheme="minorEastAsia" w:hAnsiTheme="minorEastAsia" w:eastAsiaTheme="minorEastAsia"/>
          <w:sz w:val="24"/>
        </w:rPr>
      </w:pPr>
      <w:r>
        <w:rPr>
          <w:rFonts w:hint="eastAsia" w:asciiTheme="minorEastAsia" w:hAnsiTheme="minorEastAsia" w:eastAsiaTheme="minorEastAsia"/>
          <w:sz w:val="24"/>
        </w:rPr>
        <w:t>10.4、海拔高度：≤2000m。</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二、主要配置：</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1、主机：1台。</w:t>
      </w:r>
    </w:p>
    <w:p w14:paraId="7DBBCBC8">
      <w:pPr>
        <w:spacing w:line="360" w:lineRule="auto"/>
        <w:rPr>
          <w:rFonts w:asciiTheme="minorEastAsia" w:hAnsiTheme="minorEastAsia" w:eastAsiaTheme="minorEastAsia"/>
          <w:sz w:val="24"/>
        </w:rPr>
      </w:pPr>
      <w:r>
        <w:rPr>
          <w:rFonts w:hint="eastAsia" w:asciiTheme="minorEastAsia" w:hAnsiTheme="minorEastAsia" w:eastAsiaTheme="minorEastAsia"/>
          <w:sz w:val="24"/>
        </w:rPr>
        <w:t>2、软件：1套。</w:t>
      </w:r>
    </w:p>
    <w:p w14:paraId="4947C925">
      <w:pPr>
        <w:autoSpaceDE w:val="0"/>
        <w:autoSpaceDN w:val="0"/>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5EA85BCF">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79872B31">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四、技术服务</w:t>
      </w:r>
    </w:p>
    <w:p w14:paraId="0C8741E3">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0FD35060">
      <w:pPr>
        <w:spacing w:line="360" w:lineRule="auto"/>
        <w:rPr>
          <w:rFonts w:asciiTheme="minorEastAsia" w:hAnsiTheme="minorEastAsia" w:eastAsiaTheme="minorEastAsia"/>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8D15C">
    <w:pPr>
      <w:pStyle w:val="6"/>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1612D3"/>
    <w:rsid w:val="001620F1"/>
    <w:rsid w:val="00164EB1"/>
    <w:rsid w:val="00185F74"/>
    <w:rsid w:val="001A17ED"/>
    <w:rsid w:val="001A2B68"/>
    <w:rsid w:val="001C0E59"/>
    <w:rsid w:val="00223E4B"/>
    <w:rsid w:val="00250D7F"/>
    <w:rsid w:val="00260346"/>
    <w:rsid w:val="00262A79"/>
    <w:rsid w:val="00262D50"/>
    <w:rsid w:val="00281ED4"/>
    <w:rsid w:val="002D3CE9"/>
    <w:rsid w:val="00341E66"/>
    <w:rsid w:val="0036149E"/>
    <w:rsid w:val="003864F0"/>
    <w:rsid w:val="00386D48"/>
    <w:rsid w:val="003B5D09"/>
    <w:rsid w:val="003B6306"/>
    <w:rsid w:val="004046DF"/>
    <w:rsid w:val="00441020"/>
    <w:rsid w:val="0049750E"/>
    <w:rsid w:val="004D41BE"/>
    <w:rsid w:val="00502394"/>
    <w:rsid w:val="00505D15"/>
    <w:rsid w:val="00513B2F"/>
    <w:rsid w:val="00516304"/>
    <w:rsid w:val="005778B2"/>
    <w:rsid w:val="0059265D"/>
    <w:rsid w:val="005A18C7"/>
    <w:rsid w:val="005C6246"/>
    <w:rsid w:val="006C57B9"/>
    <w:rsid w:val="006F03EA"/>
    <w:rsid w:val="0070784E"/>
    <w:rsid w:val="0076446E"/>
    <w:rsid w:val="007654A0"/>
    <w:rsid w:val="00766764"/>
    <w:rsid w:val="00776839"/>
    <w:rsid w:val="00785AFC"/>
    <w:rsid w:val="007955FA"/>
    <w:rsid w:val="007B5029"/>
    <w:rsid w:val="007E50E7"/>
    <w:rsid w:val="007F542C"/>
    <w:rsid w:val="00804F0D"/>
    <w:rsid w:val="008214B2"/>
    <w:rsid w:val="008522B4"/>
    <w:rsid w:val="0089220C"/>
    <w:rsid w:val="008B4098"/>
    <w:rsid w:val="008C7A5C"/>
    <w:rsid w:val="008F32FB"/>
    <w:rsid w:val="0090141B"/>
    <w:rsid w:val="00935BDF"/>
    <w:rsid w:val="00994ECA"/>
    <w:rsid w:val="00A34150"/>
    <w:rsid w:val="00A435D1"/>
    <w:rsid w:val="00B33CED"/>
    <w:rsid w:val="00B44867"/>
    <w:rsid w:val="00B85D9D"/>
    <w:rsid w:val="00BA06E9"/>
    <w:rsid w:val="00BA66A0"/>
    <w:rsid w:val="00BD6036"/>
    <w:rsid w:val="00C4435E"/>
    <w:rsid w:val="00C82434"/>
    <w:rsid w:val="00CB1761"/>
    <w:rsid w:val="00CC3AD1"/>
    <w:rsid w:val="00CE70AE"/>
    <w:rsid w:val="00D317DA"/>
    <w:rsid w:val="00D46C8D"/>
    <w:rsid w:val="00D77C6D"/>
    <w:rsid w:val="00D911D3"/>
    <w:rsid w:val="00E0027D"/>
    <w:rsid w:val="00E21EAE"/>
    <w:rsid w:val="00E36A05"/>
    <w:rsid w:val="00E54DFA"/>
    <w:rsid w:val="00E80BE7"/>
    <w:rsid w:val="00E92360"/>
    <w:rsid w:val="00E95247"/>
    <w:rsid w:val="00ED0EC4"/>
    <w:rsid w:val="00F04628"/>
    <w:rsid w:val="00F34B87"/>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1FFE17DE"/>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B47B74B"/>
    <w:rsid w:val="7CBD3670"/>
    <w:rsid w:val="FF7FCA54"/>
    <w:rsid w:val="FFFE76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5"/>
    <w:semiHidden/>
    <w:unhideWhenUsed/>
    <w:qFormat/>
    <w:uiPriority w:val="99"/>
    <w:rPr>
      <w:rFonts w:ascii="宋体"/>
      <w:sz w:val="18"/>
      <w:szCs w:val="18"/>
    </w:rPr>
  </w:style>
  <w:style w:type="paragraph" w:styleId="3">
    <w:name w:val="annotation text"/>
    <w:basedOn w:val="1"/>
    <w:semiHidden/>
    <w:unhideWhenUsed/>
    <w:qFormat/>
    <w:uiPriority w:val="99"/>
    <w:pPr>
      <w:jc w:val="left"/>
    </w:pPr>
  </w:style>
  <w:style w:type="paragraph" w:styleId="4">
    <w:name w:val="Date"/>
    <w:basedOn w:val="1"/>
    <w:next w:val="1"/>
    <w:link w:val="14"/>
    <w:semiHidden/>
    <w:unhideWhenUsed/>
    <w:qFormat/>
    <w:uiPriority w:val="99"/>
    <w:pPr>
      <w:ind w:left="100" w:leftChars="2500"/>
    </w:pPr>
  </w:style>
  <w:style w:type="paragraph" w:styleId="5">
    <w:name w:val="Balloon Text"/>
    <w:basedOn w:val="1"/>
    <w:link w:val="13"/>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7"/>
    <w:qFormat/>
    <w:uiPriority w:val="99"/>
    <w:rPr>
      <w:sz w:val="18"/>
      <w:szCs w:val="18"/>
    </w:rPr>
  </w:style>
  <w:style w:type="character" w:customStyle="1" w:styleId="12">
    <w:name w:val="页脚 Char"/>
    <w:basedOn w:val="9"/>
    <w:link w:val="6"/>
    <w:qFormat/>
    <w:uiPriority w:val="99"/>
    <w:rPr>
      <w:sz w:val="18"/>
      <w:szCs w:val="18"/>
    </w:rPr>
  </w:style>
  <w:style w:type="character" w:customStyle="1" w:styleId="13">
    <w:name w:val="批注框文本 Char"/>
    <w:basedOn w:val="9"/>
    <w:link w:val="5"/>
    <w:semiHidden/>
    <w:qFormat/>
    <w:uiPriority w:val="99"/>
    <w:rPr>
      <w:rFonts w:ascii="Times New Roman" w:hAnsi="Times New Roman" w:eastAsia="宋体" w:cs="Times New Roman"/>
      <w:kern w:val="2"/>
      <w:sz w:val="18"/>
      <w:szCs w:val="18"/>
    </w:rPr>
  </w:style>
  <w:style w:type="character" w:customStyle="1" w:styleId="14">
    <w:name w:val="日期 Char"/>
    <w:basedOn w:val="9"/>
    <w:link w:val="4"/>
    <w:semiHidden/>
    <w:qFormat/>
    <w:uiPriority w:val="99"/>
    <w:rPr>
      <w:kern w:val="2"/>
      <w:sz w:val="21"/>
      <w:szCs w:val="24"/>
    </w:rPr>
  </w:style>
  <w:style w:type="character" w:customStyle="1" w:styleId="15">
    <w:name w:val="文档结构图 Char"/>
    <w:basedOn w:val="9"/>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DA2CD4EF-1258-470F-9D01-9B91979084B8}">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108</Words>
  <Characters>622</Characters>
  <Lines>5</Lines>
  <Paragraphs>1</Paragraphs>
  <TotalTime>142</TotalTime>
  <ScaleCrop>false</ScaleCrop>
  <LinksUpToDate>false</LinksUpToDate>
  <CharactersWithSpaces>729</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2017-08-31T14:01:00Z</dcterms:created>
  <dc:creator>hanqd</dc:creator>
  <cp:lastModifiedBy>洪婧</cp:lastModifiedBy>
  <cp:lastPrinted>2019-11-28T15:56:00Z</cp:lastPrinted>
  <dcterms:modified xsi:type="dcterms:W3CDTF">2026-06-25T11:07:53Z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F22CADA5C1272298899B3C6AF533DAA7_43</vt:lpwstr>
  </property>
</Properties>
</file>